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739" w:rsidRPr="005F2739" w:rsidRDefault="002D5D8E" w:rsidP="005F2739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H</w:t>
      </w:r>
      <w:bookmarkStart w:id="0" w:name="_GoBack"/>
      <w:bookmarkEnd w:id="0"/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UBUBAT SAPI BALYALAMA,YÜKLEME VE KAZIMKARABEK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İ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R (I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Ğ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DIR/ARALIK) T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İ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M'E NAKL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İ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YE H</w:t>
      </w:r>
      <w:r w:rsidR="005F2739"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İ</w:t>
      </w:r>
      <w:r w:rsidR="005F2739"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ZMET ALIMI</w:t>
      </w:r>
    </w:p>
    <w:p w:rsidR="005F2739" w:rsidRPr="005F2739" w:rsidRDefault="005F2739" w:rsidP="005F27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TARIM 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İŞ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LETMELER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 GENEL MÜDÜRLÜ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Ğ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Ü MALYA TARIM 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İŞ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LETMES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 MÜDÜRLÜ</w:t>
      </w:r>
      <w:r w:rsidRPr="005F2739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Ğ</w:t>
      </w:r>
      <w:r w:rsidRPr="005F2739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Ü</w:t>
      </w:r>
      <w:r w:rsidRPr="005F2739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2"/>
        <w:gridCol w:w="188"/>
        <w:gridCol w:w="5552"/>
      </w:tblGrid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hale Kay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t Numaras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2026/1370547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in Ad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Hububat Sap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Balyalama,Yükleme</w:t>
            </w:r>
            <w:proofErr w:type="spellEnd"/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 Kaz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mkarabekir (I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r/Aral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k) Tim'e Nakliye Hizmet Al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Hizmet Al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- Aç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k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Usulü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1 - 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Yeni </w:t>
            </w:r>
            <w:proofErr w:type="spell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Doganli</w:t>
            </w:r>
            <w:proofErr w:type="spell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Köyü </w:t>
            </w: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..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40020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03865154140 - 3865154144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malya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@tigem.gov.tr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/ Ön Yeterlik doküman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2 - 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i, türü ve miktar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2026 YILI 2.000 TON HUBUBAT SAPI </w:t>
            </w: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BALYALAMA,YÜKLEME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 KAZIM KARABEK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 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M'E NAKL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YE H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ZMET ALIMI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laca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Malya </w:t>
            </w:r>
            <w:proofErr w:type="spell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Tigem</w:t>
            </w:r>
            <w:proofErr w:type="spell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Toplant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Salonu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30 (Otuz) takvim günüdür: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3- 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halenin / Ön Yeterlik /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erlendirmesinin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5F2739" w:rsidRPr="005F2739" w:rsidRDefault="005F2739" w:rsidP="005F2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laca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Malya </w:t>
            </w:r>
            <w:proofErr w:type="spell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Tigem</w:t>
            </w:r>
            <w:proofErr w:type="spell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Toplant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Salonu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10.08.2026 - 11:00</w:t>
            </w:r>
          </w:p>
        </w:tc>
      </w:tr>
    </w:tbl>
    <w:p w:rsidR="005F2739" w:rsidRPr="005F2739" w:rsidRDefault="005F2739" w:rsidP="005F273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F2739" w:rsidRPr="005F2739" w:rsidTr="005F2739">
        <w:trPr>
          <w:tblCellSpacing w:w="15" w:type="dxa"/>
        </w:trPr>
        <w:tc>
          <w:tcPr>
            <w:tcW w:w="1096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4-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haleye kat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labilme 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artlar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 ve istenilen belgeler ile yeterlik de</w:t>
            </w:r>
            <w:r w:rsidRPr="005F2739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erlendirmesinde uygulanacak </w:t>
            </w:r>
            <w:proofErr w:type="gramStart"/>
            <w:r w:rsidRPr="005F2739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="005F2739" w:rsidRPr="005F2739" w:rsidTr="005F2739">
        <w:trPr>
          <w:tblCellSpacing w:w="15" w:type="dxa"/>
        </w:trPr>
        <w:tc>
          <w:tcPr>
            <w:tcW w:w="1096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steklilerin ihaleye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labilmeleri için 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da say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lan belgeleri teklifleri kapsam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 sunmalar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gerekir: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-Teklif vermeye yetkili oldu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unu gösteren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mza Beyannamesi;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b-Gerçek ki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olmas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halinde, noter tasdikli imza beyannamesi,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c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-Tüzel ki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olmas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halinde, gerekli yetki belgeleri ile teklif mektubunu imzalayan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 noter tasdikli imza beyannamesi,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doküman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ekinde yer alan standart forma uygun teklif mektubu,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doküman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 belirlenen geçici teminata ili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kin standart forma uygun geçici teminat mektubu veya geçici teminat mektuplar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ndaki teminatlar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 Saymanl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 ya da Muhasebe Müdürlüklerine yat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gösteren makbuzlar. Geçici teminat miktar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ihale teklif tutar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 %3’ü ve geçerlik süresi en az 30.11.2026 tarihine kadar olacakt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r.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f) Vekâleten ihaleye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lma halinde, istekli ad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na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lan ki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inin ihaleye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lmaya ili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kin noter tasdikli vekâletnamesi ile noter tasdikli imza beyannamesi.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gerekir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-. Benzer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olarak kabul edilecek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 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da belirtilmi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tir: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Bu ihalede; Her türlü balyalama veya nakliye </w:t>
            </w:r>
            <w:proofErr w:type="spellStart"/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leri,yükleme</w:t>
            </w:r>
            <w:proofErr w:type="spellEnd"/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-ta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 istifleme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 veya her türlü hasat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 veya nakliye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 veya araç kiralama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leri benzer i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olarak kabul edilecektir.</w:t>
            </w:r>
          </w:p>
          <w:p w:rsidR="005F2739" w:rsidRPr="005F2739" w:rsidRDefault="005F2739" w:rsidP="005F2739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</w:t>
            </w:r>
            <w:proofErr w:type="gramEnd"/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dare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artnamenin 7.maddesinde de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haleye kat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labilme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artlar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 istenilen belgeler ile yeterlilik de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erlendirmesinde uygulanacak kriterler ayr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ekilde yaz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lm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ış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</w:t>
            </w:r>
            <w:r w:rsidRPr="005F2739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5F2739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r.</w:t>
            </w:r>
          </w:p>
        </w:tc>
      </w:tr>
    </w:tbl>
    <w:p w:rsidR="009E70FF" w:rsidRDefault="009E70FF"/>
    <w:sectPr w:rsidR="009E70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39"/>
    <w:rsid w:val="002D5D8E"/>
    <w:rsid w:val="005F2739"/>
    <w:rsid w:val="009E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6001"/>
  <w15:chartTrackingRefBased/>
  <w15:docId w15:val="{0D0A5B35-EA52-4AD5-8416-54748AF1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 Karakuş</dc:creator>
  <cp:keywords/>
  <dc:description/>
  <cp:lastModifiedBy>Candan Karakuş</cp:lastModifiedBy>
  <cp:revision>4</cp:revision>
  <dcterms:created xsi:type="dcterms:W3CDTF">2026-07-28T07:58:00Z</dcterms:created>
  <dcterms:modified xsi:type="dcterms:W3CDTF">2026-07-28T10:19:00Z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f25ba2c1-324d-47d7-a9f5-10d02106bff0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HcCA1phGbc8OA2uPZMbhJjM8c4Rjr0QVg90U/BMa7Lo=</vt:lpwstr>
  </property>
  <property fmtid="{D5CDD505-2E9C-101B-9397-08002B2CF9AE}" pid="5" name="Word_AddedWatermark_PropertyName">
    <vt:lpwstr/>
  </property>
  <property fmtid="{D5CDD505-2E9C-101B-9397-08002B2CF9AE}" pid="6" name="Word_AddedHeader_PropertyName">
    <vt:lpwstr/>
  </property>
  <property fmtid="{D5CDD505-2E9C-101B-9397-08002B2CF9AE}" pid="7" name="Word_AddedFooter_PropertyName">
    <vt:lpwstr/>
  </property>
  <property fmtid="{D5CDD505-2E9C-101B-9397-08002B2CF9AE}" pid="8" name="VeriketClassification">
    <vt:lpwstr>738B6E01-D7FD-43F2-BA3C-F55C7B502279</vt:lpwstr>
  </property>
  <property fmtid="{D5CDD505-2E9C-101B-9397-08002B2CF9AE}" pid="9" name="DetectedPolicyPropertyName">
    <vt:lpwstr/>
  </property>
  <property fmtid="{D5CDD505-2E9C-101B-9397-08002B2CF9AE}" pid="10" name="DetectedKeywordsPropertyName">
    <vt:lpwstr/>
  </property>
  <property fmtid="{D5CDD505-2E9C-101B-9397-08002B2CF9AE}" pid="11" name="SensitivityPropertyName">
    <vt:lpwstr>243C9EC4-088D-4C07-A949-C77A6A3A8DE2</vt:lpwstr>
  </property>
  <property fmtid="{D5CDD505-2E9C-101B-9397-08002B2CF9AE}" pid="12" name="SensitivityPersonalDatasPropertyName">
    <vt:lpwstr/>
  </property>
  <property fmtid="{D5CDD505-2E9C-101B-9397-08002B2CF9AE}" pid="13" name="SensitivityApprovedContentPropertyName">
    <vt:lpwstr/>
  </property>
  <property fmtid="{D5CDD505-2E9C-101B-9397-08002B2CF9AE}" pid="14" name="SensitivityCanExportContentPropertyName">
    <vt:lpwstr/>
  </property>
  <property fmtid="{D5CDD505-2E9C-101B-9397-08002B2CF9AE}" pid="15" name="SensitivityDataRetentionPeriodPropertyName">
    <vt:lpwstr/>
  </property>
</Properties>
</file>